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5000" w:type="pct"/>
        <w:tblInd w:w="0" w:type="dxa"/>
        <w:tblLayout w:type="autofit"/>
        <w:tblCellMar>
          <w:top w:w="0" w:type="dxa"/>
          <w:left w:w="108" w:type="dxa"/>
          <w:bottom w:w="0" w:type="dxa"/>
          <w:right w:w="108" w:type="dxa"/>
        </w:tblCellMar>
      </w:tblPr>
      <w:tblGrid>
        <w:gridCol w:w="1295"/>
        <w:gridCol w:w="7561"/>
      </w:tblGrid>
      <w:tr w14:paraId="1D03BE94">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73939216">
            <w:pPr>
              <w:pStyle w:val="4"/>
              <w:spacing w:line="360" w:lineRule="auto"/>
              <w:jc w:val="center"/>
              <w:rPr>
                <w:rFonts w:hint="eastAsia" w:ascii="微软雅黑" w:hAnsi="微软雅黑" w:eastAsia="微软雅黑" w:cs="微软雅黑"/>
                <w:sz w:val="21"/>
                <w:szCs w:val="21"/>
              </w:rPr>
            </w:pPr>
            <w:bookmarkStart w:id="0" w:name="zcs教案设计"/>
            <w:bookmarkStart w:id="13" w:name="_GoBack"/>
            <w:bookmarkEnd w:id="13"/>
            <w:r>
              <w:rPr>
                <w:rFonts w:hint="eastAsia" w:ascii="微软雅黑" w:hAnsi="微软雅黑" w:eastAsia="微软雅黑" w:cs="微软雅黑"/>
                <w:sz w:val="21"/>
                <w:szCs w:val="21"/>
              </w:rPr>
              <w:t>《zcs》教案设计</w:t>
            </w:r>
            <w:bookmarkEnd w:id="0"/>
          </w:p>
        </w:tc>
      </w:tr>
      <w:tr w14:paraId="1F62C57E">
        <w:tblPrEx>
          <w:tblCellMar>
            <w:top w:w="0" w:type="dxa"/>
            <w:left w:w="108" w:type="dxa"/>
            <w:bottom w:w="0" w:type="dxa"/>
            <w:right w:w="108" w:type="dxa"/>
          </w:tblCellMar>
        </w:tblPrEx>
        <w:tc>
          <w:tcPr>
            <w:tcW w:w="731" w:type="pct"/>
            <w:tcBorders>
              <w:top w:val="single" w:color="auto" w:sz="0" w:space="0"/>
              <w:left w:val="single" w:color="auto" w:sz="0" w:space="0"/>
              <w:bottom w:val="single" w:color="auto" w:sz="0" w:space="0"/>
              <w:right w:val="single" w:color="auto" w:sz="0" w:space="0"/>
            </w:tcBorders>
          </w:tcPr>
          <w:p w14:paraId="3CDFF0B0">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学情分析</w:t>
            </w:r>
          </w:p>
        </w:tc>
        <w:tc>
          <w:tcPr>
            <w:tcW w:w="4268" w:type="pct"/>
            <w:tcBorders>
              <w:top w:val="single" w:color="auto" w:sz="0" w:space="0"/>
              <w:left w:val="single" w:color="auto" w:sz="0" w:space="0"/>
              <w:bottom w:val="single" w:color="auto" w:sz="0" w:space="0"/>
              <w:right w:val="single" w:color="auto" w:sz="0" w:space="0"/>
            </w:tcBorders>
          </w:tcPr>
          <w:p w14:paraId="29200CBD">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一年级学生刚入学，对拼音学习充满好奇，但注意力易分散，且拼音学习较为抽象，需通过形象直观的教学方法和丰富多样的教学活动激发学生的学习兴趣。学生已初步掌握了一些拼音知识，如单韵母和声调，为本课学习声母z、c、s提供了基础。在教学中，需关注学生个体差异，采用分层教学，确保每位学生都能掌握所学知识。</w:t>
            </w:r>
          </w:p>
        </w:tc>
      </w:tr>
      <w:tr w14:paraId="1B060F4D">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117F5033">
            <w:pPr>
              <w:pStyle w:val="5"/>
              <w:spacing w:line="360" w:lineRule="auto"/>
              <w:jc w:val="left"/>
              <w:rPr>
                <w:rFonts w:hint="eastAsia" w:ascii="微软雅黑" w:hAnsi="微软雅黑" w:eastAsia="微软雅黑" w:cs="微软雅黑"/>
                <w:sz w:val="21"/>
                <w:szCs w:val="21"/>
              </w:rPr>
            </w:pPr>
            <w:bookmarkStart w:id="1" w:name="教学目标"/>
            <w:r>
              <w:rPr>
                <w:rFonts w:hint="eastAsia" w:ascii="微软雅黑" w:hAnsi="微软雅黑" w:eastAsia="微软雅黑" w:cs="微软雅黑"/>
                <w:sz w:val="21"/>
                <w:szCs w:val="21"/>
              </w:rPr>
              <w:t>教学目标</w:t>
            </w:r>
            <w:bookmarkEnd w:id="1"/>
          </w:p>
        </w:tc>
      </w:tr>
      <w:tr w14:paraId="32724F1E">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4B556B8D">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文化自信</w:t>
            </w:r>
          </w:p>
        </w:tc>
        <w:tc>
          <w:tcPr>
            <w:tcBorders>
              <w:top w:val="single" w:color="auto" w:sz="0" w:space="0"/>
              <w:left w:val="single" w:color="auto" w:sz="0" w:space="0"/>
              <w:bottom w:val="single" w:color="auto" w:sz="0" w:space="0"/>
              <w:right w:val="single" w:color="auto" w:sz="0" w:space="0"/>
            </w:tcBorders>
          </w:tcPr>
          <w:p w14:paraId="20D46DCB">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通过学习汉语拼音，感受中华文化的博大精深，激发对母语学习的兴趣和热爱。</w:t>
            </w:r>
          </w:p>
        </w:tc>
      </w:tr>
      <w:tr w14:paraId="66153F59">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5AEC05E3">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语言运用</w:t>
            </w:r>
          </w:p>
        </w:tc>
        <w:tc>
          <w:tcPr>
            <w:tcBorders>
              <w:top w:val="single" w:color="auto" w:sz="0" w:space="0"/>
              <w:left w:val="single" w:color="auto" w:sz="0" w:space="0"/>
              <w:bottom w:val="single" w:color="auto" w:sz="0" w:space="0"/>
              <w:right w:val="single" w:color="auto" w:sz="0" w:space="0"/>
            </w:tcBorders>
          </w:tcPr>
          <w:p w14:paraId="4DC549AE">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能够准确发音声母z、c、s，掌握它们的书写规范，并能与单韵母进行拼读，提高拼音拼读能力。</w:t>
            </w:r>
          </w:p>
        </w:tc>
      </w:tr>
      <w:tr w14:paraId="4F16CC44">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2A92174B">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思维能力</w:t>
            </w:r>
          </w:p>
        </w:tc>
        <w:tc>
          <w:tcPr>
            <w:tcBorders>
              <w:top w:val="single" w:color="auto" w:sz="0" w:space="0"/>
              <w:left w:val="single" w:color="auto" w:sz="0" w:space="0"/>
              <w:bottom w:val="single" w:color="auto" w:sz="0" w:space="0"/>
              <w:right w:val="single" w:color="auto" w:sz="0" w:space="0"/>
            </w:tcBorders>
          </w:tcPr>
          <w:p w14:paraId="48A01D99">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通过观察、比较、分析等方法，培养学生观察力和逻辑思维能力，提高自主学习和解决问题的能力。</w:t>
            </w:r>
          </w:p>
        </w:tc>
      </w:tr>
      <w:tr w14:paraId="185C4B95">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387230B1">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审美创造</w:t>
            </w:r>
          </w:p>
        </w:tc>
        <w:tc>
          <w:tcPr>
            <w:tcBorders>
              <w:top w:val="single" w:color="auto" w:sz="0" w:space="0"/>
              <w:left w:val="single" w:color="auto" w:sz="0" w:space="0"/>
              <w:bottom w:val="single" w:color="auto" w:sz="0" w:space="0"/>
              <w:right w:val="single" w:color="auto" w:sz="0" w:space="0"/>
            </w:tcBorders>
          </w:tcPr>
          <w:p w14:paraId="6172C755">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在拼音学习过程中，引导学生发现拼音之美，通过书写练习，培养学生的审美能力和创造力。</w:t>
            </w:r>
          </w:p>
        </w:tc>
      </w:tr>
      <w:tr w14:paraId="422B7C0E">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5B9DF155">
            <w:pPr>
              <w:pStyle w:val="5"/>
              <w:spacing w:line="360" w:lineRule="auto"/>
              <w:jc w:val="left"/>
              <w:rPr>
                <w:rFonts w:hint="eastAsia" w:ascii="微软雅黑" w:hAnsi="微软雅黑" w:eastAsia="微软雅黑" w:cs="微软雅黑"/>
                <w:sz w:val="21"/>
                <w:szCs w:val="21"/>
              </w:rPr>
            </w:pPr>
            <w:bookmarkStart w:id="2" w:name="教学重点难点"/>
            <w:r>
              <w:rPr>
                <w:rFonts w:hint="eastAsia" w:ascii="微软雅黑" w:hAnsi="微软雅黑" w:eastAsia="微软雅黑" w:cs="微软雅黑"/>
                <w:sz w:val="21"/>
                <w:szCs w:val="21"/>
              </w:rPr>
              <w:t>教学重点、难点</w:t>
            </w:r>
            <w:bookmarkEnd w:id="2"/>
          </w:p>
        </w:tc>
      </w:tr>
      <w:tr w14:paraId="5AA35F23">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3BCE7C15">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重点</w:t>
            </w:r>
          </w:p>
        </w:tc>
        <w:tc>
          <w:tcPr>
            <w:tcBorders>
              <w:top w:val="single" w:color="auto" w:sz="0" w:space="0"/>
              <w:left w:val="single" w:color="auto" w:sz="0" w:space="0"/>
              <w:bottom w:val="single" w:color="auto" w:sz="0" w:space="0"/>
              <w:right w:val="single" w:color="auto" w:sz="0" w:space="0"/>
            </w:tcBorders>
          </w:tcPr>
          <w:p w14:paraId="695E0DCB">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准确发音声母z、c、s。</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掌握z、c、s的书写规范。</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学会z、c、s与单韵母的拼读。</w:t>
            </w:r>
          </w:p>
        </w:tc>
      </w:tr>
      <w:tr w14:paraId="2A42DB5A">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657831A0">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难点</w:t>
            </w:r>
          </w:p>
        </w:tc>
        <w:tc>
          <w:tcPr>
            <w:tcBorders>
              <w:top w:val="single" w:color="auto" w:sz="0" w:space="0"/>
              <w:left w:val="single" w:color="auto" w:sz="0" w:space="0"/>
              <w:bottom w:val="single" w:color="auto" w:sz="0" w:space="0"/>
              <w:right w:val="single" w:color="auto" w:sz="0" w:space="0"/>
            </w:tcBorders>
          </w:tcPr>
          <w:p w14:paraId="6D79BCEB">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区分z、c、s的发音，避免混淆。</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在拼读过程中，正确运用声调。</w:t>
            </w:r>
          </w:p>
        </w:tc>
      </w:tr>
      <w:tr w14:paraId="69FB05DC">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2FF3E35E">
            <w:pPr>
              <w:pStyle w:val="5"/>
              <w:spacing w:line="360" w:lineRule="auto"/>
              <w:jc w:val="left"/>
              <w:rPr>
                <w:rFonts w:hint="eastAsia" w:ascii="微软雅黑" w:hAnsi="微软雅黑" w:eastAsia="微软雅黑" w:cs="微软雅黑"/>
                <w:sz w:val="21"/>
                <w:szCs w:val="21"/>
              </w:rPr>
            </w:pPr>
            <w:bookmarkStart w:id="3" w:name="教学方法与准备"/>
            <w:r>
              <w:rPr>
                <w:rFonts w:hint="eastAsia" w:ascii="微软雅黑" w:hAnsi="微软雅黑" w:eastAsia="微软雅黑" w:cs="微软雅黑"/>
                <w:sz w:val="21"/>
                <w:szCs w:val="21"/>
              </w:rPr>
              <w:t>教学方法与准备</w:t>
            </w:r>
            <w:bookmarkEnd w:id="3"/>
          </w:p>
        </w:tc>
      </w:tr>
      <w:tr w14:paraId="04527AF0">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A478D9A">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教学方法</w:t>
            </w:r>
          </w:p>
        </w:tc>
        <w:tc>
          <w:tcPr>
            <w:tcBorders>
              <w:top w:val="single" w:color="auto" w:sz="0" w:space="0"/>
              <w:left w:val="single" w:color="auto" w:sz="0" w:space="0"/>
              <w:bottom w:val="single" w:color="auto" w:sz="0" w:space="0"/>
              <w:right w:val="single" w:color="auto" w:sz="0" w:space="0"/>
            </w:tcBorders>
          </w:tcPr>
          <w:p w14:paraId="09AA2717">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情境教学法、直观演示法、游戏教学法、合作学习法</w:t>
            </w:r>
          </w:p>
        </w:tc>
      </w:tr>
      <w:tr w14:paraId="47811ACA">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5590B9C">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教具准备</w:t>
            </w:r>
          </w:p>
        </w:tc>
        <w:tc>
          <w:tcPr>
            <w:tcBorders>
              <w:top w:val="single" w:color="auto" w:sz="0" w:space="0"/>
              <w:left w:val="single" w:color="auto" w:sz="0" w:space="0"/>
              <w:bottom w:val="single" w:color="auto" w:sz="0" w:space="0"/>
              <w:right w:val="single" w:color="auto" w:sz="0" w:space="0"/>
            </w:tcBorders>
          </w:tcPr>
          <w:p w14:paraId="1EF50AD4">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多媒体课件、拼音卡片、声母z、c、s的书写示范图、拼音练习册</w:t>
            </w:r>
          </w:p>
        </w:tc>
      </w:tr>
    </w:tbl>
    <w:p w14:paraId="63039C71">
      <w:pPr>
        <w:spacing w:line="360" w:lineRule="auto"/>
        <w:rPr>
          <w:rFonts w:hint="eastAsia" w:ascii="微软雅黑" w:hAnsi="微软雅黑" w:eastAsia="微软雅黑" w:cs="微软雅黑"/>
          <w:sz w:val="21"/>
          <w:szCs w:val="21"/>
        </w:rPr>
      </w:pPr>
    </w:p>
    <w:tbl>
      <w:tblPr>
        <w:tblStyle w:val="30"/>
        <w:tblW w:w="5000" w:type="pct"/>
        <w:tblInd w:w="0" w:type="dxa"/>
        <w:tblLayout w:type="autofit"/>
        <w:tblCellMar>
          <w:top w:w="0" w:type="dxa"/>
          <w:left w:w="108" w:type="dxa"/>
          <w:bottom w:w="0" w:type="dxa"/>
          <w:right w:w="108" w:type="dxa"/>
        </w:tblCellMar>
      </w:tblPr>
      <w:tblGrid>
        <w:gridCol w:w="1307"/>
        <w:gridCol w:w="5403"/>
        <w:gridCol w:w="2146"/>
      </w:tblGrid>
      <w:tr w14:paraId="5AD22337">
        <w:tblPrEx>
          <w:tblCellMar>
            <w:top w:w="0" w:type="dxa"/>
            <w:left w:w="108" w:type="dxa"/>
            <w:bottom w:w="0" w:type="dxa"/>
            <w:right w:w="108" w:type="dxa"/>
          </w:tblCellMar>
        </w:tblPrEx>
        <w:tc>
          <w:tcPr>
            <w:tcW w:w="738" w:type="pct"/>
            <w:tcBorders>
              <w:top w:val="single" w:color="auto" w:sz="0" w:space="0"/>
              <w:left w:val="single" w:color="auto" w:sz="0" w:space="0"/>
              <w:bottom w:val="single" w:color="auto" w:sz="0" w:space="0"/>
              <w:right w:val="single" w:color="auto" w:sz="0" w:space="0"/>
            </w:tcBorders>
          </w:tcPr>
          <w:p w14:paraId="3435EA73">
            <w:pPr>
              <w:pStyle w:val="5"/>
              <w:spacing w:line="360" w:lineRule="auto"/>
              <w:jc w:val="left"/>
              <w:rPr>
                <w:rFonts w:hint="eastAsia" w:ascii="微软雅黑" w:hAnsi="微软雅黑" w:eastAsia="微软雅黑" w:cs="微软雅黑"/>
                <w:sz w:val="21"/>
                <w:szCs w:val="21"/>
              </w:rPr>
            </w:pPr>
            <w:bookmarkStart w:id="4" w:name="教学环节"/>
            <w:r>
              <w:rPr>
                <w:rFonts w:hint="eastAsia" w:ascii="微软雅黑" w:hAnsi="微软雅黑" w:eastAsia="微软雅黑" w:cs="微软雅黑"/>
                <w:sz w:val="21"/>
                <w:szCs w:val="21"/>
              </w:rPr>
              <w:t>教学环节</w:t>
            </w:r>
            <w:bookmarkEnd w:id="4"/>
          </w:p>
        </w:tc>
        <w:tc>
          <w:tcPr>
            <w:tcW w:w="3050" w:type="pct"/>
            <w:tcBorders>
              <w:top w:val="single" w:color="auto" w:sz="0" w:space="0"/>
              <w:left w:val="single" w:color="auto" w:sz="0" w:space="0"/>
              <w:bottom w:val="single" w:color="auto" w:sz="0" w:space="0"/>
              <w:right w:val="single" w:color="auto" w:sz="0" w:space="0"/>
            </w:tcBorders>
          </w:tcPr>
          <w:p w14:paraId="4FCA3C1D">
            <w:pPr>
              <w:pStyle w:val="5"/>
              <w:spacing w:line="360" w:lineRule="auto"/>
              <w:jc w:val="left"/>
              <w:rPr>
                <w:rFonts w:hint="eastAsia" w:ascii="微软雅黑" w:hAnsi="微软雅黑" w:eastAsia="微软雅黑" w:cs="微软雅黑"/>
                <w:sz w:val="21"/>
                <w:szCs w:val="21"/>
              </w:rPr>
            </w:pPr>
            <w:bookmarkStart w:id="5" w:name="教师活动"/>
            <w:r>
              <w:rPr>
                <w:rFonts w:hint="eastAsia" w:ascii="微软雅黑" w:hAnsi="微软雅黑" w:eastAsia="微软雅黑" w:cs="微软雅黑"/>
                <w:sz w:val="21"/>
                <w:szCs w:val="21"/>
              </w:rPr>
              <w:t>教师活动</w:t>
            </w:r>
            <w:bookmarkEnd w:id="5"/>
          </w:p>
        </w:tc>
        <w:tc>
          <w:tcPr>
            <w:tcBorders>
              <w:top w:val="single" w:color="auto" w:sz="0" w:space="0"/>
              <w:left w:val="single" w:color="auto" w:sz="0" w:space="0"/>
              <w:bottom w:val="single" w:color="auto" w:sz="0" w:space="0"/>
              <w:right w:val="single" w:color="auto" w:sz="0" w:space="0"/>
            </w:tcBorders>
          </w:tcPr>
          <w:p w14:paraId="44630415">
            <w:pPr>
              <w:pStyle w:val="5"/>
              <w:spacing w:line="360" w:lineRule="auto"/>
              <w:jc w:val="left"/>
              <w:rPr>
                <w:rFonts w:hint="eastAsia" w:ascii="微软雅黑" w:hAnsi="微软雅黑" w:eastAsia="微软雅黑" w:cs="微软雅黑"/>
                <w:sz w:val="21"/>
                <w:szCs w:val="21"/>
              </w:rPr>
            </w:pPr>
            <w:bookmarkStart w:id="6" w:name="学生活动"/>
            <w:r>
              <w:rPr>
                <w:rFonts w:hint="eastAsia" w:ascii="微软雅黑" w:hAnsi="微软雅黑" w:eastAsia="微软雅黑" w:cs="微软雅黑"/>
                <w:sz w:val="21"/>
                <w:szCs w:val="21"/>
              </w:rPr>
              <w:t>学生活动</w:t>
            </w:r>
            <w:bookmarkEnd w:id="6"/>
          </w:p>
        </w:tc>
      </w:tr>
      <w:tr w14:paraId="569563A5">
        <w:tblPrEx>
          <w:tblCellMar>
            <w:top w:w="0" w:type="dxa"/>
            <w:left w:w="108" w:type="dxa"/>
            <w:bottom w:w="0" w:type="dxa"/>
            <w:right w:w="108" w:type="dxa"/>
          </w:tblCellMar>
        </w:tblPrEx>
        <w:tc>
          <w:tcPr>
            <w:tcW w:w="738" w:type="pct"/>
            <w:tcBorders>
              <w:top w:val="single" w:color="auto" w:sz="0" w:space="0"/>
              <w:left w:val="single" w:color="auto" w:sz="0" w:space="0"/>
              <w:bottom w:val="single" w:color="auto" w:sz="0" w:space="0"/>
              <w:right w:val="single" w:color="auto" w:sz="0" w:space="0"/>
            </w:tcBorders>
          </w:tcPr>
          <w:p w14:paraId="5093A58A">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导入新课</w:t>
            </w:r>
          </w:p>
        </w:tc>
        <w:tc>
          <w:tcPr>
            <w:tcW w:w="3050" w:type="pct"/>
            <w:tcBorders>
              <w:top w:val="single" w:color="auto" w:sz="0" w:space="0"/>
              <w:left w:val="single" w:color="auto" w:sz="0" w:space="0"/>
              <w:bottom w:val="single" w:color="auto" w:sz="0" w:space="0"/>
              <w:right w:val="single" w:color="auto" w:sz="0" w:space="0"/>
            </w:tcBorders>
          </w:tcPr>
          <w:p w14:paraId="4008EEC3">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讲述一个简短有趣的故事：“在一个安静的森林里，住着一只可爱的小刺猬（</w:t>
            </w:r>
            <w:r>
              <w:rPr>
                <w:rFonts w:hint="eastAsia" w:ascii="微软雅黑" w:hAnsi="微软雅黑" w:eastAsia="微软雅黑" w:cs="微软雅黑"/>
                <w:sz w:val="21"/>
                <w:szCs w:val="21"/>
                <w:lang w:val="en-US" w:eastAsia="zh-CN"/>
              </w:rPr>
              <w:t>ciwei</w:t>
            </w:r>
            <w:r>
              <w:rPr>
                <w:rFonts w:hint="eastAsia" w:ascii="微软雅黑" w:hAnsi="微软雅黑" w:eastAsia="微软雅黑" w:cs="微软雅黑"/>
                <w:sz w:val="21"/>
                <w:szCs w:val="21"/>
              </w:rPr>
              <w:t>），它最喜欢在清晨（qingchen）的时候，悄悄地出来找食物。今天，我们就来认识这位新朋友名字里的第一个字母——z。”</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引导学生观察“z”的形状，提问：“大家看，小刺猬走路的样子，是不是很像字母‘z’呢？”</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示范“z”的发音，让学生模仿。</w:t>
            </w:r>
          </w:p>
        </w:tc>
        <w:tc>
          <w:tcPr>
            <w:tcBorders>
              <w:top w:val="single" w:color="auto" w:sz="0" w:space="0"/>
              <w:left w:val="single" w:color="auto" w:sz="0" w:space="0"/>
              <w:bottom w:val="single" w:color="auto" w:sz="0" w:space="0"/>
              <w:right w:val="single" w:color="auto" w:sz="0" w:space="0"/>
            </w:tcBorders>
          </w:tcPr>
          <w:p w14:paraId="4B966F99">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认真听故事，对故事中的小刺猬产生兴趣。</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观察并思考“z”的形状与小刺猬走路的相似性。</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尝试模仿教师发出的“z”音。</w:t>
            </w:r>
          </w:p>
        </w:tc>
      </w:tr>
      <w:tr w14:paraId="325BC56B">
        <w:tblPrEx>
          <w:tblCellMar>
            <w:top w:w="0" w:type="dxa"/>
            <w:left w:w="108" w:type="dxa"/>
            <w:bottom w:w="0" w:type="dxa"/>
            <w:right w:w="108" w:type="dxa"/>
          </w:tblCellMar>
        </w:tblPrEx>
        <w:tc>
          <w:tcPr>
            <w:tcW w:w="738" w:type="pct"/>
            <w:tcBorders>
              <w:top w:val="single" w:color="auto" w:sz="0" w:space="0"/>
              <w:left w:val="single" w:color="auto" w:sz="0" w:space="0"/>
              <w:bottom w:val="single" w:color="auto" w:sz="0" w:space="0"/>
              <w:right w:val="single" w:color="auto" w:sz="0" w:space="0"/>
            </w:tcBorders>
          </w:tcPr>
          <w:p w14:paraId="57E049CA">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设计意图</w:t>
            </w:r>
          </w:p>
        </w:tc>
        <w:tc>
          <w:tcPr>
            <w:tcW w:w="4261" w:type="pct"/>
            <w:gridSpan w:val="2"/>
            <w:tcBorders>
              <w:top w:val="single" w:color="auto" w:sz="0" w:space="0"/>
              <w:left w:val="single" w:color="auto" w:sz="0" w:space="0"/>
              <w:bottom w:val="single" w:color="auto" w:sz="0" w:space="0"/>
              <w:right w:val="single" w:color="auto" w:sz="0" w:space="0"/>
            </w:tcBorders>
          </w:tcPr>
          <w:p w14:paraId="4A9910DA">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通过生动有趣的故事，激发学生对字母“z”的兴趣，同时帮助学生建立字母形状与发音的初步联系，为后续的学习打下基础。</w:t>
            </w:r>
          </w:p>
        </w:tc>
      </w:tr>
      <w:tr w14:paraId="5F9312BE">
        <w:tblPrEx>
          <w:tblCellMar>
            <w:top w:w="0" w:type="dxa"/>
            <w:left w:w="108" w:type="dxa"/>
            <w:bottom w:w="0" w:type="dxa"/>
            <w:right w:w="108" w:type="dxa"/>
          </w:tblCellMar>
        </w:tblPrEx>
        <w:tc>
          <w:tcPr>
            <w:tcW w:w="738" w:type="pct"/>
            <w:tcBorders>
              <w:top w:val="single" w:color="auto" w:sz="0" w:space="0"/>
              <w:left w:val="single" w:color="auto" w:sz="0" w:space="0"/>
              <w:bottom w:val="single" w:color="auto" w:sz="0" w:space="0"/>
              <w:right w:val="single" w:color="auto" w:sz="0" w:space="0"/>
            </w:tcBorders>
          </w:tcPr>
          <w:p w14:paraId="0634329E">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教师示范书写</w:t>
            </w:r>
          </w:p>
        </w:tc>
        <w:tc>
          <w:tcPr>
            <w:tcW w:w="3050" w:type="pct"/>
            <w:tcBorders>
              <w:top w:val="single" w:color="auto" w:sz="0" w:space="0"/>
              <w:left w:val="single" w:color="auto" w:sz="0" w:space="0"/>
              <w:bottom w:val="single" w:color="auto" w:sz="0" w:space="0"/>
              <w:right w:val="single" w:color="auto" w:sz="0" w:space="0"/>
            </w:tcBorders>
          </w:tcPr>
          <w:p w14:paraId="0E4B4D68">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在黑板上展示“z”的正确书写笔顺，边写边讲解：“先写一横折，再写一竖弯。”</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强调书写时的注意事项，如坐姿端正、握笔正确等。</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邀请几位学生上台，在黑板上尝试书写“z”，并给予指导和纠正。</w:t>
            </w:r>
          </w:p>
        </w:tc>
        <w:tc>
          <w:tcPr>
            <w:tcBorders>
              <w:top w:val="single" w:color="auto" w:sz="0" w:space="0"/>
              <w:left w:val="single" w:color="auto" w:sz="0" w:space="0"/>
              <w:bottom w:val="single" w:color="auto" w:sz="0" w:space="0"/>
              <w:right w:val="single" w:color="auto" w:sz="0" w:space="0"/>
            </w:tcBorders>
          </w:tcPr>
          <w:p w14:paraId="3EB443D4">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仔细观察教师的书写过程，记住笔顺和书写要点。</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调整自己的坐姿和握笔方式，准备书写。</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积极参与上台书写，接受教师的指导和纠正。</w:t>
            </w:r>
          </w:p>
        </w:tc>
      </w:tr>
      <w:tr w14:paraId="4E2ED092">
        <w:tblPrEx>
          <w:tblCellMar>
            <w:top w:w="0" w:type="dxa"/>
            <w:left w:w="108" w:type="dxa"/>
            <w:bottom w:w="0" w:type="dxa"/>
            <w:right w:w="108" w:type="dxa"/>
          </w:tblCellMar>
        </w:tblPrEx>
        <w:tc>
          <w:tcPr>
            <w:tcW w:w="738" w:type="pct"/>
            <w:tcBorders>
              <w:top w:val="single" w:color="auto" w:sz="0" w:space="0"/>
              <w:left w:val="single" w:color="auto" w:sz="0" w:space="0"/>
              <w:bottom w:val="single" w:color="auto" w:sz="0" w:space="0"/>
              <w:right w:val="single" w:color="auto" w:sz="0" w:space="0"/>
            </w:tcBorders>
          </w:tcPr>
          <w:p w14:paraId="7AEC14B6">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设计意图</w:t>
            </w:r>
          </w:p>
        </w:tc>
        <w:tc>
          <w:tcPr>
            <w:tcW w:w="4261" w:type="pct"/>
            <w:gridSpan w:val="2"/>
            <w:tcBorders>
              <w:top w:val="single" w:color="auto" w:sz="0" w:space="0"/>
              <w:left w:val="single" w:color="auto" w:sz="0" w:space="0"/>
              <w:bottom w:val="single" w:color="auto" w:sz="0" w:space="0"/>
              <w:right w:val="single" w:color="auto" w:sz="0" w:space="0"/>
            </w:tcBorders>
          </w:tcPr>
          <w:p w14:paraId="6955A478">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通过教师的示范和学生的实践，让学生掌握“z”的正确书写方法，培养良好的书写习惯。</w:t>
            </w:r>
          </w:p>
        </w:tc>
      </w:tr>
      <w:tr w14:paraId="52BA5BE2">
        <w:tblPrEx>
          <w:tblCellMar>
            <w:top w:w="0" w:type="dxa"/>
            <w:left w:w="108" w:type="dxa"/>
            <w:bottom w:w="0" w:type="dxa"/>
            <w:right w:w="108" w:type="dxa"/>
          </w:tblCellMar>
        </w:tblPrEx>
        <w:tc>
          <w:tcPr>
            <w:tcW w:w="738" w:type="pct"/>
            <w:tcBorders>
              <w:top w:val="single" w:color="auto" w:sz="0" w:space="0"/>
              <w:left w:val="single" w:color="auto" w:sz="0" w:space="0"/>
              <w:bottom w:val="single" w:color="auto" w:sz="0" w:space="0"/>
              <w:right w:val="single" w:color="auto" w:sz="0" w:space="0"/>
            </w:tcBorders>
          </w:tcPr>
          <w:p w14:paraId="3D8E70DD">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小游戏巩固认知</w:t>
            </w:r>
          </w:p>
        </w:tc>
        <w:tc>
          <w:tcPr>
            <w:tcW w:w="3050" w:type="pct"/>
            <w:tcBorders>
              <w:top w:val="single" w:color="auto" w:sz="0" w:space="0"/>
              <w:left w:val="single" w:color="auto" w:sz="0" w:space="0"/>
              <w:bottom w:val="single" w:color="auto" w:sz="0" w:space="0"/>
              <w:right w:val="single" w:color="auto" w:sz="0" w:space="0"/>
            </w:tcBorders>
          </w:tcPr>
          <w:p w14:paraId="6A491878">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设计一个“找z游戏”：在黑板上画出多个不同的字母和图案，其中包含一个或多个“z”。</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邀请学生上台，用手指快速指出所有“z”的位置，并大声读出其发音。</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变换游戏形式，如“听音找z”：教师说出“z”的发音，学生闭眼听音，然后指出黑板上对应的“z”。</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4. 鼓励学生相互之间进行游戏，增加互动性和趣味性。</w:t>
            </w:r>
          </w:p>
        </w:tc>
        <w:tc>
          <w:tcPr>
            <w:tcBorders>
              <w:top w:val="single" w:color="auto" w:sz="0" w:space="0"/>
              <w:left w:val="single" w:color="auto" w:sz="0" w:space="0"/>
              <w:bottom w:val="single" w:color="auto" w:sz="0" w:space="0"/>
              <w:right w:val="single" w:color="auto" w:sz="0" w:space="0"/>
            </w:tcBorders>
          </w:tcPr>
          <w:p w14:paraId="53417704">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积极参与游戏，快速准确地找出并读出“z”。</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闭眼听音，根据教师的发音指示，准确指出“z”的位置。</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与同学一起进行游戏，享受学习的乐趣。</w:t>
            </w:r>
          </w:p>
        </w:tc>
      </w:tr>
      <w:tr w14:paraId="2B1A7EA0">
        <w:tblPrEx>
          <w:tblCellMar>
            <w:top w:w="0" w:type="dxa"/>
            <w:left w:w="108" w:type="dxa"/>
            <w:bottom w:w="0" w:type="dxa"/>
            <w:right w:w="108" w:type="dxa"/>
          </w:tblCellMar>
        </w:tblPrEx>
        <w:tc>
          <w:tcPr>
            <w:tcW w:w="738" w:type="pct"/>
            <w:tcBorders>
              <w:top w:val="single" w:color="auto" w:sz="0" w:space="0"/>
              <w:left w:val="single" w:color="auto" w:sz="0" w:space="0"/>
              <w:bottom w:val="single" w:color="auto" w:sz="0" w:space="0"/>
              <w:right w:val="single" w:color="auto" w:sz="0" w:space="0"/>
            </w:tcBorders>
          </w:tcPr>
          <w:p w14:paraId="3BF2411D">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设计意图</w:t>
            </w:r>
          </w:p>
        </w:tc>
        <w:tc>
          <w:tcPr>
            <w:tcW w:w="4261" w:type="pct"/>
            <w:gridSpan w:val="2"/>
            <w:tcBorders>
              <w:top w:val="single" w:color="auto" w:sz="0" w:space="0"/>
              <w:left w:val="single" w:color="auto" w:sz="0" w:space="0"/>
              <w:bottom w:val="single" w:color="auto" w:sz="0" w:space="0"/>
              <w:right w:val="single" w:color="auto" w:sz="0" w:space="0"/>
            </w:tcBorders>
          </w:tcPr>
          <w:p w14:paraId="426CC334">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通过小游戏的形式，巩固学生对“z”的认知，提高他们对字母的敏感度和识别能力，同时增加课堂的趣味性和互动性。</w:t>
            </w:r>
          </w:p>
        </w:tc>
      </w:tr>
    </w:tbl>
    <w:p w14:paraId="118F2297">
      <w:pPr>
        <w:spacing w:line="360" w:lineRule="auto"/>
        <w:rPr>
          <w:rFonts w:hint="eastAsia" w:ascii="微软雅黑" w:hAnsi="微软雅黑" w:eastAsia="微软雅黑" w:cs="微软雅黑"/>
          <w:sz w:val="21"/>
          <w:szCs w:val="21"/>
        </w:rPr>
      </w:pPr>
    </w:p>
    <w:tbl>
      <w:tblPr>
        <w:tblStyle w:val="30"/>
        <w:tblW w:w="5000" w:type="pct"/>
        <w:tblInd w:w="0" w:type="dxa"/>
        <w:tblLayout w:type="autofit"/>
        <w:tblCellMar>
          <w:top w:w="0" w:type="dxa"/>
          <w:left w:w="108" w:type="dxa"/>
          <w:bottom w:w="0" w:type="dxa"/>
          <w:right w:w="108" w:type="dxa"/>
        </w:tblCellMar>
      </w:tblPr>
      <w:tblGrid>
        <w:gridCol w:w="1711"/>
        <w:gridCol w:w="4141"/>
        <w:gridCol w:w="3004"/>
      </w:tblGrid>
      <w:tr w14:paraId="2A08124B">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B7C8A92">
            <w:pPr>
              <w:pStyle w:val="5"/>
              <w:spacing w:line="360" w:lineRule="auto"/>
              <w:jc w:val="left"/>
              <w:rPr>
                <w:rFonts w:hint="eastAsia" w:ascii="微软雅黑" w:hAnsi="微软雅黑" w:eastAsia="微软雅黑" w:cs="微软雅黑"/>
                <w:sz w:val="21"/>
                <w:szCs w:val="21"/>
              </w:rPr>
            </w:pPr>
            <w:bookmarkStart w:id="7" w:name="教学环节-1"/>
            <w:r>
              <w:rPr>
                <w:rFonts w:hint="eastAsia" w:ascii="微软雅黑" w:hAnsi="微软雅黑" w:eastAsia="微软雅黑" w:cs="微软雅黑"/>
                <w:sz w:val="21"/>
                <w:szCs w:val="21"/>
              </w:rPr>
              <w:t>教学环节</w:t>
            </w:r>
            <w:bookmarkEnd w:id="7"/>
          </w:p>
        </w:tc>
        <w:tc>
          <w:tcPr>
            <w:tcBorders>
              <w:top w:val="single" w:color="auto" w:sz="0" w:space="0"/>
              <w:left w:val="single" w:color="auto" w:sz="0" w:space="0"/>
              <w:bottom w:val="single" w:color="auto" w:sz="0" w:space="0"/>
              <w:right w:val="single" w:color="auto" w:sz="0" w:space="0"/>
            </w:tcBorders>
          </w:tcPr>
          <w:p w14:paraId="3C3968F2">
            <w:pPr>
              <w:pStyle w:val="5"/>
              <w:spacing w:line="360" w:lineRule="auto"/>
              <w:jc w:val="left"/>
              <w:rPr>
                <w:rFonts w:hint="eastAsia" w:ascii="微软雅黑" w:hAnsi="微软雅黑" w:eastAsia="微软雅黑" w:cs="微软雅黑"/>
                <w:sz w:val="21"/>
                <w:szCs w:val="21"/>
              </w:rPr>
            </w:pPr>
            <w:bookmarkStart w:id="8" w:name="教师活动-1"/>
            <w:r>
              <w:rPr>
                <w:rFonts w:hint="eastAsia" w:ascii="微软雅黑" w:hAnsi="微软雅黑" w:eastAsia="微软雅黑" w:cs="微软雅黑"/>
                <w:sz w:val="21"/>
                <w:szCs w:val="21"/>
              </w:rPr>
              <w:t>教师活动</w:t>
            </w:r>
            <w:bookmarkEnd w:id="8"/>
          </w:p>
        </w:tc>
        <w:tc>
          <w:tcPr>
            <w:tcBorders>
              <w:top w:val="single" w:color="auto" w:sz="0" w:space="0"/>
              <w:left w:val="single" w:color="auto" w:sz="0" w:space="0"/>
              <w:bottom w:val="single" w:color="auto" w:sz="0" w:space="0"/>
              <w:right w:val="single" w:color="auto" w:sz="0" w:space="0"/>
            </w:tcBorders>
          </w:tcPr>
          <w:p w14:paraId="00B6E62A">
            <w:pPr>
              <w:pStyle w:val="5"/>
              <w:spacing w:line="360" w:lineRule="auto"/>
              <w:jc w:val="left"/>
              <w:rPr>
                <w:rFonts w:hint="eastAsia" w:ascii="微软雅黑" w:hAnsi="微软雅黑" w:eastAsia="微软雅黑" w:cs="微软雅黑"/>
                <w:sz w:val="21"/>
                <w:szCs w:val="21"/>
              </w:rPr>
            </w:pPr>
            <w:bookmarkStart w:id="9" w:name="学生活动-1"/>
            <w:r>
              <w:rPr>
                <w:rFonts w:hint="eastAsia" w:ascii="微软雅黑" w:hAnsi="微软雅黑" w:eastAsia="微软雅黑" w:cs="微软雅黑"/>
                <w:sz w:val="21"/>
                <w:szCs w:val="21"/>
              </w:rPr>
              <w:t>学生活动</w:t>
            </w:r>
            <w:bookmarkEnd w:id="9"/>
          </w:p>
        </w:tc>
      </w:tr>
      <w:tr w14:paraId="5742AB50">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0C7986A">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学生分组进行字母"z"的找朋友活动</w:t>
            </w:r>
          </w:p>
        </w:tc>
        <w:tc>
          <w:tcPr>
            <w:tcBorders>
              <w:top w:val="single" w:color="auto" w:sz="0" w:space="0"/>
              <w:left w:val="single" w:color="auto" w:sz="0" w:space="0"/>
              <w:bottom w:val="single" w:color="auto" w:sz="0" w:space="0"/>
              <w:right w:val="single" w:color="auto" w:sz="0" w:space="0"/>
            </w:tcBorders>
          </w:tcPr>
          <w:p w14:paraId="05FC5283">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宣布活动开始，将学生分成若干小组，每组4-5人。</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发放事先准备好的字母卡片和图片（包括与"z"音相关的物品，如“桌子”、“自行车”等）。</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引导学生观察图片，思考哪些图片可以与字母"z"成为朋友，并说明原因。</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4. 在小组内讨论交流，每组选出一名代表分享他们的发现。</w:t>
            </w:r>
          </w:p>
        </w:tc>
        <w:tc>
          <w:tcPr>
            <w:tcBorders>
              <w:top w:val="single" w:color="auto" w:sz="0" w:space="0"/>
              <w:left w:val="single" w:color="auto" w:sz="0" w:space="0"/>
              <w:bottom w:val="single" w:color="auto" w:sz="0" w:space="0"/>
              <w:right w:val="single" w:color="auto" w:sz="0" w:space="0"/>
            </w:tcBorders>
          </w:tcPr>
          <w:p w14:paraId="68B1AB06">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接收分组和任务，积极寻找与"z"音相关的图片。</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与小组成员热烈讨论，分享自己的发现，并听取他人的意见。</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小组内合作，共同决定要展示的图片和理由。</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4. 派代表上台，向全班展示他们的“z”朋友，并解释选择的理由。</w:t>
            </w:r>
          </w:p>
        </w:tc>
      </w:tr>
      <w:tr w14:paraId="6FB55B74">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65A90F0">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设计意图</w:t>
            </w:r>
          </w:p>
        </w:tc>
        <w:tc>
          <w:tcPr>
            <w:gridSpan w:val="2"/>
            <w:tcBorders>
              <w:top w:val="single" w:color="auto" w:sz="0" w:space="0"/>
              <w:left w:val="single" w:color="auto" w:sz="0" w:space="0"/>
              <w:bottom w:val="single" w:color="auto" w:sz="0" w:space="0"/>
              <w:right w:val="single" w:color="auto" w:sz="0" w:space="0"/>
            </w:tcBorders>
          </w:tcPr>
          <w:p w14:paraId="389B6AA8">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通过“找朋友”活动，让学生在轻松愉快的氛围中巩固对字母"z"发音的认识，同时培养他们的观察力、想象力和团队合作能力，以及初步的语言表达能力。</w:t>
            </w:r>
          </w:p>
        </w:tc>
      </w:tr>
      <w:tr w14:paraId="66A144DD">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2E94C586">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进行字母"z"的相关词语识记</w:t>
            </w:r>
          </w:p>
        </w:tc>
        <w:tc>
          <w:tcPr>
            <w:tcBorders>
              <w:top w:val="single" w:color="auto" w:sz="0" w:space="0"/>
              <w:left w:val="single" w:color="auto" w:sz="0" w:space="0"/>
              <w:bottom w:val="single" w:color="auto" w:sz="0" w:space="0"/>
              <w:right w:val="single" w:color="auto" w:sz="0" w:space="0"/>
            </w:tcBorders>
          </w:tcPr>
          <w:p w14:paraId="53D014E1">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利用多媒体展示与"z"相关的词语，如“早晨”、“紫色”等，并领读。</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引导学生观察词语中的"z"字母，强调其发音特点。</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设计简单的记忆游戏，如“快速指认”、“词语接龙”（需包含"z"音）等，加深学生记忆。</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4. 鼓励学生尝试自己组词，使用含有"z"的音节。</w:t>
            </w:r>
          </w:p>
        </w:tc>
        <w:tc>
          <w:tcPr>
            <w:tcBorders>
              <w:top w:val="single" w:color="auto" w:sz="0" w:space="0"/>
              <w:left w:val="single" w:color="auto" w:sz="0" w:space="0"/>
              <w:bottom w:val="single" w:color="auto" w:sz="0" w:space="0"/>
              <w:right w:val="single" w:color="auto" w:sz="0" w:space="0"/>
            </w:tcBorders>
          </w:tcPr>
          <w:p w14:paraId="0CC06C2F">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认真观察屏幕上的词语，跟读并模仿发音。</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积极参与记忆游戏，快速指认并接龙词语。</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发挥想象力，尝试自己创造含有"z"的词语，并大声说出来。</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4. 与同学分享自己的词语，相互学习。</w:t>
            </w:r>
          </w:p>
        </w:tc>
      </w:tr>
      <w:tr w14:paraId="5A0C45F7">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5D4E2ABB">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设计意图</w:t>
            </w:r>
          </w:p>
        </w:tc>
        <w:tc>
          <w:tcPr>
            <w:gridSpan w:val="2"/>
            <w:tcBorders>
              <w:top w:val="single" w:color="auto" w:sz="0" w:space="0"/>
              <w:left w:val="single" w:color="auto" w:sz="0" w:space="0"/>
              <w:bottom w:val="single" w:color="auto" w:sz="0" w:space="0"/>
              <w:right w:val="single" w:color="auto" w:sz="0" w:space="0"/>
            </w:tcBorders>
          </w:tcPr>
          <w:p w14:paraId="0FAB9521">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通过直观的展示和趣味性的记忆游戏，帮助学生巩固"z"字母的发音，同时拓展他们的词汇量，提高语言运用能力。</w:t>
            </w:r>
          </w:p>
        </w:tc>
      </w:tr>
      <w:tr w14:paraId="19E94DA8">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5C0EA38">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教师总结本节课的内容</w:t>
            </w:r>
          </w:p>
        </w:tc>
        <w:tc>
          <w:tcPr>
            <w:tcBorders>
              <w:top w:val="single" w:color="auto" w:sz="0" w:space="0"/>
              <w:left w:val="single" w:color="auto" w:sz="0" w:space="0"/>
              <w:bottom w:val="single" w:color="auto" w:sz="0" w:space="0"/>
              <w:right w:val="single" w:color="auto" w:sz="0" w:space="0"/>
            </w:tcBorders>
          </w:tcPr>
          <w:p w14:paraId="1DA2B378">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回顾本节课学习的字母"z"，强调其发音特点和书写规范。</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总结"z"找朋友活动和词语识记环节中的精彩瞬间，表扬学生的积极参与和出色表现。</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简要介绍下一节课的学习内容，激发学生对后续课程的期待。</w:t>
            </w:r>
          </w:p>
        </w:tc>
        <w:tc>
          <w:tcPr>
            <w:tcBorders>
              <w:top w:val="single" w:color="auto" w:sz="0" w:space="0"/>
              <w:left w:val="single" w:color="auto" w:sz="0" w:space="0"/>
              <w:bottom w:val="single" w:color="auto" w:sz="0" w:space="0"/>
              <w:right w:val="single" w:color="auto" w:sz="0" w:space="0"/>
            </w:tcBorders>
          </w:tcPr>
          <w:p w14:paraId="69D2F0AE">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认真聆听老师的总结，回顾本节课的学习内容。</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反思自己在活动中的表现，感受学习的乐趣和成就感。</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对下一节课的学习内容充满期待，做好预习准备。</w:t>
            </w:r>
          </w:p>
        </w:tc>
      </w:tr>
      <w:tr w14:paraId="471CF936">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453A09F">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布置相关的家庭作业</w:t>
            </w:r>
          </w:p>
        </w:tc>
        <w:tc>
          <w:tcPr>
            <w:tcBorders>
              <w:top w:val="single" w:color="auto" w:sz="0" w:space="0"/>
              <w:left w:val="single" w:color="auto" w:sz="0" w:space="0"/>
              <w:bottom w:val="single" w:color="auto" w:sz="0" w:space="0"/>
              <w:right w:val="single" w:color="auto" w:sz="0" w:space="0"/>
            </w:tcBorders>
          </w:tcPr>
          <w:p w14:paraId="0C359D6A">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要求学生回家后，在家长的帮助下，寻找家中与"z"音相关的物品，并尝试用一句话描述它。</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鼓励学生尝试书写字母"z"，注意笔顺和占格位置。</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预习下一节课要学习的字母，了解其发音特点和基本笔画。</w:t>
            </w:r>
          </w:p>
        </w:tc>
        <w:tc>
          <w:tcPr>
            <w:tcBorders>
              <w:top w:val="single" w:color="auto" w:sz="0" w:space="0"/>
              <w:left w:val="single" w:color="auto" w:sz="0" w:space="0"/>
              <w:bottom w:val="single" w:color="auto" w:sz="0" w:space="0"/>
              <w:right w:val="single" w:color="auto" w:sz="0" w:space="0"/>
            </w:tcBorders>
          </w:tcPr>
          <w:p w14:paraId="71B8552C">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回家后积极完成家庭作业，寻找并描述与"z"音相关的物品。</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在家长的指导下，认真书写字母"z"，注意书写规范。</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3. 提前预习下一节课的内容，为新课学习做好准备。</w:t>
            </w:r>
          </w:p>
        </w:tc>
      </w:tr>
      <w:tr w14:paraId="590C2F3E">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DCD82E4">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b/>
                <w:bCs/>
                <w:sz w:val="21"/>
                <w:szCs w:val="21"/>
              </w:rPr>
              <w:t>设计意图</w:t>
            </w:r>
          </w:p>
        </w:tc>
        <w:tc>
          <w:tcPr>
            <w:gridSpan w:val="2"/>
            <w:tcBorders>
              <w:top w:val="single" w:color="auto" w:sz="0" w:space="0"/>
              <w:left w:val="single" w:color="auto" w:sz="0" w:space="0"/>
              <w:bottom w:val="single" w:color="auto" w:sz="0" w:space="0"/>
              <w:right w:val="single" w:color="auto" w:sz="0" w:space="0"/>
            </w:tcBorders>
          </w:tcPr>
          <w:p w14:paraId="00655962">
            <w:pPr>
              <w:pStyle w:val="26"/>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通过布置家庭作业，进一步巩固学生在课堂上的学习成果，同时培养学生的观察力、语言表达能力和自主学习能力，为后续的学习打下坚实的基础。</w:t>
            </w:r>
          </w:p>
        </w:tc>
      </w:tr>
    </w:tbl>
    <w:p w14:paraId="643B10FE">
      <w:pPr>
        <w:spacing w:line="360" w:lineRule="auto"/>
        <w:rPr>
          <w:rFonts w:hint="eastAsia" w:ascii="微软雅黑" w:hAnsi="微软雅黑" w:eastAsia="微软雅黑" w:cs="微软雅黑"/>
          <w:sz w:val="21"/>
          <w:szCs w:val="21"/>
        </w:rPr>
      </w:pPr>
    </w:p>
    <w:tbl>
      <w:tblPr>
        <w:tblStyle w:val="30"/>
        <w:tblW w:w="5000" w:type="pct"/>
        <w:tblInd w:w="0" w:type="dxa"/>
        <w:tblLayout w:type="autofit"/>
        <w:tblCellMar>
          <w:top w:w="0" w:type="dxa"/>
          <w:left w:w="108" w:type="dxa"/>
          <w:bottom w:w="0" w:type="dxa"/>
          <w:right w:w="108" w:type="dxa"/>
        </w:tblCellMar>
      </w:tblPr>
      <w:tblGrid>
        <w:gridCol w:w="8856"/>
      </w:tblGrid>
      <w:tr w14:paraId="1BFF4F81">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3458E995">
            <w:pPr>
              <w:pStyle w:val="5"/>
              <w:spacing w:line="360" w:lineRule="auto"/>
              <w:jc w:val="left"/>
              <w:rPr>
                <w:rFonts w:hint="eastAsia" w:ascii="微软雅黑" w:hAnsi="微软雅黑" w:eastAsia="微软雅黑" w:cs="微软雅黑"/>
                <w:sz w:val="21"/>
                <w:szCs w:val="21"/>
              </w:rPr>
            </w:pPr>
            <w:bookmarkStart w:id="10" w:name="作业设计"/>
            <w:r>
              <w:rPr>
                <w:rFonts w:hint="eastAsia" w:ascii="微软雅黑" w:hAnsi="微软雅黑" w:eastAsia="微软雅黑" w:cs="微软雅黑"/>
                <w:sz w:val="21"/>
                <w:szCs w:val="21"/>
              </w:rPr>
              <w:t>作业设计</w:t>
            </w:r>
            <w:bookmarkEnd w:id="10"/>
          </w:p>
        </w:tc>
      </w:tr>
      <w:tr w14:paraId="5520B8EF">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9E46C91">
            <w:pPr>
              <w:pStyle w:val="26"/>
              <w:spacing w:line="360" w:lineRule="auto"/>
              <w:jc w:val="left"/>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书写练习：</w:t>
            </w:r>
          </w:p>
          <w:p w14:paraId="2501E4AA">
            <w:pPr>
              <w:pStyle w:val="26"/>
              <w:numPr>
                <w:ilvl w:val="0"/>
                <w:numId w:val="1"/>
              </w:numPr>
              <w:spacing w:line="360" w:lineRule="auto"/>
              <w:jc w:val="left"/>
              <w:rPr>
                <w:rFonts w:hint="eastAsia" w:ascii="微软雅黑" w:hAnsi="微软雅黑" w:eastAsia="微软雅黑" w:cs="微软雅黑"/>
                <w:b/>
                <w:bCs/>
                <w:sz w:val="21"/>
                <w:szCs w:val="21"/>
              </w:rPr>
            </w:pPr>
            <w:r>
              <w:rPr>
                <w:rFonts w:hint="eastAsia" w:ascii="微软雅黑" w:hAnsi="微软雅黑" w:eastAsia="微软雅黑" w:cs="微软雅黑"/>
                <w:sz w:val="21"/>
                <w:szCs w:val="21"/>
              </w:rPr>
              <w:t>在田字格中正确书写字母“z”、“c”、“s”各5遍，注意笔顺和占格位置。</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抄写包含“z”、“c”、“s”声母的音节词各3个，如“zi”、“ci”、“si”等，并尝试拼读。</w:t>
            </w:r>
            <w:r>
              <w:rPr>
                <w:rFonts w:hint="eastAsia" w:ascii="微软雅黑" w:hAnsi="微软雅黑" w:eastAsia="微软雅黑" w:cs="微软雅黑"/>
                <w:sz w:val="21"/>
                <w:szCs w:val="21"/>
              </w:rPr>
              <w:br w:type="textWrapping"/>
            </w:r>
            <w:r>
              <w:rPr>
                <w:rFonts w:hint="eastAsia" w:ascii="微软雅黑" w:hAnsi="微软雅黑" w:eastAsia="微软雅黑" w:cs="微软雅黑"/>
                <w:b/>
                <w:bCs/>
                <w:sz w:val="21"/>
                <w:szCs w:val="21"/>
              </w:rPr>
              <w:t>口语练习：</w:t>
            </w:r>
          </w:p>
          <w:p w14:paraId="6ACC8F7A">
            <w:pPr>
              <w:pStyle w:val="26"/>
              <w:numPr>
                <w:ilvl w:val="0"/>
                <w:numId w:val="0"/>
              </w:numPr>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录制一段视频，用“z”、“c”、“s”开头的词语说一句话，如“我吃了一个苹果”（wǒ chī le yí gè píng guǒ），注意发音准确。</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与家长一起，找出家中物品并说出其名称，尽量使用含有“z”、“c”、“s”声母的字词。</w:t>
            </w:r>
          </w:p>
        </w:tc>
      </w:tr>
      <w:tr w14:paraId="6265C1C8">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1A1A7384">
            <w:pPr>
              <w:pStyle w:val="5"/>
              <w:spacing w:line="360" w:lineRule="auto"/>
              <w:jc w:val="left"/>
              <w:rPr>
                <w:rFonts w:hint="eastAsia" w:ascii="微软雅黑" w:hAnsi="微软雅黑" w:eastAsia="微软雅黑" w:cs="微软雅黑"/>
                <w:sz w:val="21"/>
                <w:szCs w:val="21"/>
              </w:rPr>
            </w:pPr>
            <w:bookmarkStart w:id="11" w:name="板书设计"/>
            <w:r>
              <w:rPr>
                <w:rFonts w:hint="eastAsia" w:ascii="微软雅黑" w:hAnsi="微软雅黑" w:eastAsia="微软雅黑" w:cs="微软雅黑"/>
                <w:sz w:val="21"/>
                <w:szCs w:val="21"/>
              </w:rPr>
              <w:t>板书设计</w:t>
            </w:r>
            <w:bookmarkEnd w:id="11"/>
          </w:p>
        </w:tc>
      </w:tr>
      <w:tr w14:paraId="77EEDD85">
        <w:tblPrEx>
          <w:tblCellMar>
            <w:top w:w="0" w:type="dxa"/>
            <w:left w:w="108" w:type="dxa"/>
            <w:bottom w:w="0" w:type="dxa"/>
            <w:right w:w="108" w:type="dxa"/>
          </w:tblCellMar>
        </w:tblPrEx>
        <w:trPr>
          <w:trHeight w:val="903" w:hRule="atLeast"/>
        </w:trPr>
        <w:tc>
          <w:tcPr>
            <w:tcBorders>
              <w:top w:val="single" w:color="auto" w:sz="0" w:space="0"/>
              <w:left w:val="single" w:color="auto" w:sz="0" w:space="0"/>
              <w:bottom w:val="single" w:color="auto" w:sz="0" w:space="0"/>
              <w:right w:val="single" w:color="auto" w:sz="0" w:space="0"/>
            </w:tcBorders>
          </w:tcPr>
          <w:p w14:paraId="71B7B858">
            <w:pPr>
              <w:pStyle w:val="38"/>
              <w:spacing w:line="360" w:lineRule="auto"/>
              <w:jc w:val="left"/>
              <w:rPr>
                <w:rFonts w:hint="eastAsia" w:ascii="微软雅黑" w:hAnsi="微软雅黑" w:eastAsia="微软雅黑" w:cs="微软雅黑"/>
                <w:sz w:val="21"/>
                <w:szCs w:val="21"/>
              </w:rPr>
            </w:pPr>
            <w:r>
              <w:rPr>
                <w:rStyle w:val="37"/>
                <w:rFonts w:hint="eastAsia" w:ascii="微软雅黑" w:hAnsi="微软雅黑" w:eastAsia="微软雅黑" w:cs="微软雅黑"/>
                <w:sz w:val="21"/>
                <w:szCs w:val="21"/>
              </w:rPr>
              <w:t xml:space="preserve">          声母：z c s</w:t>
            </w:r>
            <w:r>
              <w:rPr>
                <w:rFonts w:hint="eastAsia" w:ascii="微软雅黑" w:hAnsi="微软雅黑" w:eastAsia="微软雅黑" w:cs="微软雅黑"/>
                <w:sz w:val="21"/>
                <w:szCs w:val="21"/>
              </w:rPr>
              <w:br w:type="textWrapping"/>
            </w:r>
            <w:r>
              <w:rPr>
                <w:rStyle w:val="37"/>
                <w:rFonts w:hint="eastAsia" w:ascii="微软雅黑" w:hAnsi="微软雅黑" w:eastAsia="微软雅黑" w:cs="微软雅黑"/>
                <w:sz w:val="21"/>
                <w:szCs w:val="21"/>
              </w:rPr>
              <w:t xml:space="preserve">        例词：zi  ci  si      </w:t>
            </w:r>
          </w:p>
        </w:tc>
      </w:tr>
      <w:tr w14:paraId="33704976">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5CE697AB">
            <w:pPr>
              <w:pStyle w:val="5"/>
              <w:spacing w:line="360" w:lineRule="auto"/>
              <w:jc w:val="left"/>
              <w:rPr>
                <w:rFonts w:hint="eastAsia" w:ascii="微软雅黑" w:hAnsi="微软雅黑" w:eastAsia="微软雅黑" w:cs="微软雅黑"/>
                <w:sz w:val="21"/>
                <w:szCs w:val="21"/>
              </w:rPr>
            </w:pPr>
            <w:bookmarkStart w:id="12" w:name="教学反思"/>
            <w:r>
              <w:rPr>
                <w:rFonts w:hint="eastAsia" w:ascii="微软雅黑" w:hAnsi="微软雅黑" w:eastAsia="微软雅黑" w:cs="微软雅黑"/>
                <w:sz w:val="21"/>
                <w:szCs w:val="21"/>
              </w:rPr>
              <w:t>教学反思</w:t>
            </w:r>
            <w:bookmarkEnd w:id="12"/>
          </w:p>
        </w:tc>
      </w:tr>
      <w:tr w14:paraId="7155B382">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2937E4CE">
            <w:pPr>
              <w:pStyle w:val="26"/>
              <w:spacing w:line="360" w:lineRule="auto"/>
              <w:jc w:val="left"/>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成功之处：</w:t>
            </w:r>
          </w:p>
          <w:p w14:paraId="43582159">
            <w:pPr>
              <w:pStyle w:val="26"/>
              <w:numPr>
                <w:ilvl w:val="0"/>
                <w:numId w:val="2"/>
              </w:numPr>
              <w:spacing w:line="360" w:lineRule="auto"/>
              <w:jc w:val="left"/>
              <w:rPr>
                <w:rFonts w:hint="eastAsia" w:ascii="微软雅黑" w:hAnsi="微软雅黑" w:eastAsia="微软雅黑" w:cs="微软雅黑"/>
                <w:b/>
                <w:bCs/>
                <w:sz w:val="21"/>
                <w:szCs w:val="21"/>
              </w:rPr>
            </w:pPr>
            <w:r>
              <w:rPr>
                <w:rFonts w:hint="eastAsia" w:ascii="微软雅黑" w:hAnsi="微软雅黑" w:eastAsia="微软雅黑" w:cs="微软雅黑"/>
                <w:sz w:val="21"/>
                <w:szCs w:val="21"/>
              </w:rPr>
              <w:t>通过生动的板书设计，学生能够直观地认识到“z”、“c”、“s”三个声母的形态，提高了学习兴趣和记忆效果。</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结合生活实例进行口语练习，让学生在实践中巩固了声母的发音，增强了学习的实用性和趣味性。</w:t>
            </w:r>
            <w:r>
              <w:rPr>
                <w:rFonts w:hint="eastAsia" w:ascii="微软雅黑" w:hAnsi="微软雅黑" w:eastAsia="微软雅黑" w:cs="微软雅黑"/>
                <w:sz w:val="21"/>
                <w:szCs w:val="21"/>
              </w:rPr>
              <w:br w:type="textWrapping"/>
            </w:r>
            <w:r>
              <w:rPr>
                <w:rFonts w:hint="eastAsia" w:ascii="微软雅黑" w:hAnsi="微软雅黑" w:eastAsia="微软雅黑" w:cs="微软雅黑"/>
                <w:b/>
                <w:bCs/>
                <w:sz w:val="21"/>
                <w:szCs w:val="21"/>
              </w:rPr>
              <w:t>不足之处：</w:t>
            </w:r>
          </w:p>
          <w:p w14:paraId="1DF0B129">
            <w:pPr>
              <w:pStyle w:val="26"/>
              <w:numPr>
                <w:ilvl w:val="0"/>
                <w:numId w:val="0"/>
              </w:numPr>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1. 部分学生在书写练习时，对“z”和“s”的占格位置掌握不够准确，需加强个别指导。</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2. 口语练习中，少数学生发音不够清晰，尤其是“c”和“s”的区分，需进一步纠正发音方法，并增加练习量。</w:t>
            </w:r>
          </w:p>
        </w:tc>
      </w:tr>
    </w:tbl>
    <w:p w14:paraId="0317BE9E">
      <w:pPr>
        <w:spacing w:line="360" w:lineRule="auto"/>
        <w:rPr>
          <w:rFonts w:hint="eastAsia" w:ascii="微软雅黑" w:hAnsi="微软雅黑" w:eastAsia="微软雅黑" w:cs="微软雅黑"/>
          <w:sz w:val="21"/>
          <w:szCs w:val="21"/>
        </w:rPr>
      </w:pPr>
    </w:p>
    <w:sectPr>
      <w:headerReference r:id="rId6" w:type="first"/>
      <w:footerReference r:id="rId9" w:type="first"/>
      <w:headerReference r:id="rId4" w:type="default"/>
      <w:footerReference r:id="rId7" w:type="default"/>
      <w:headerReference r:id="rId5" w:type="even"/>
      <w:footerReference r:id="rId8" w:type="even"/>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00"/>
    <w:family w:val="auto"/>
    <w:pitch w:val="default"/>
    <w:sig w:usb0="E00002FF" w:usb1="400004FF" w:usb2="00000000" w:usb3="00000000" w:csb0="2000019F" w:csb1="00000000"/>
  </w:font>
  <w:font w:name="Consolas">
    <w:panose1 w:val="020B0609020204030204"/>
    <w:charset w:val="00"/>
    <w:family w:val="auto"/>
    <w:pitch w:val="default"/>
    <w:sig w:usb0="E10002FF" w:usb1="4000FCFF" w:usb2="00000009" w:usb3="00000000" w:csb0="600001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2A126">
    <w:pPr>
      <w:pStyle w:val="1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99505">
    <w:pPr>
      <w:pStyle w:val="1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713AA">
    <w:pPr>
      <w:pStyle w:val="1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5CD0A">
    <w:pPr>
      <w:pStyle w:val="1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000E8">
    <w:pPr>
      <w:pStyle w:val="1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878B0">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C7D24C"/>
    <w:multiLevelType w:val="singleLevel"/>
    <w:tmpl w:val="C8C7D24C"/>
    <w:lvl w:ilvl="0" w:tentative="0">
      <w:start w:val="1"/>
      <w:numFmt w:val="decimal"/>
      <w:suff w:val="space"/>
      <w:lvlText w:val="%1."/>
      <w:lvlJc w:val="left"/>
    </w:lvl>
  </w:abstractNum>
  <w:abstractNum w:abstractNumId="1">
    <w:nsid w:val="EC133BA3"/>
    <w:multiLevelType w:val="singleLevel"/>
    <w:tmpl w:val="EC133BA3"/>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footnote w:id="0"/>
    <w:footnote w:id="1"/>
  </w:footnotePr>
  <w:compat>
    <w:useFELayout/>
    <w:splitPgBreakAndParaMark/>
    <w:compatSetting w:name="compatibilityMode" w:uri="http://schemas.microsoft.com/office/word" w:val="12"/>
  </w:compat>
  <w:docVars>
    <w:docVar w:name="commondata" w:val="eyJoZGlkIjoiN2YzNjBkOTgyNWQ1YTMxYzM3MzMwNWFiODNmOWIzYWMifQ=="/>
  </w:docVars>
  <w:rsids>
    <w:rsidRoot w:val="00000000"/>
    <w:rsid w:val="08516748"/>
    <w:rsid w:val="2FB9482B"/>
    <w:rsid w:val="7E7D3BC6"/>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宋体" w:hAnsi="宋体" w:eastAsia="宋体" w:cstheme="minorBidi"/>
      <w:sz w:val="24"/>
      <w:szCs w:val="24"/>
      <w:lang w:val="en-US"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4F81BD" w:themeColor="accent1"/>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28"/>
      <w:szCs w:val="28"/>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4"/>
      <w:szCs w:val="24"/>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Cs/>
      <w:i/>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21">
    <w:name w:val="Default Paragraph Font"/>
    <w:semiHidden/>
    <w:unhideWhenUsed/>
    <w:qFormat/>
    <w:uiPriority w:val="0"/>
  </w:style>
  <w:style w:type="table" w:default="1" w:styleId="20">
    <w:name w:val="Normal Table"/>
    <w:qFormat/>
    <w:uiPriority w:val="0"/>
    <w:tblPr>
      <w:tblCellMar>
        <w:top w:w="0" w:type="dxa"/>
        <w:left w:w="108" w:type="dxa"/>
        <w:bottom w:w="0" w:type="dxa"/>
        <w:right w:w="108" w:type="dxa"/>
      </w:tblCellMar>
    </w:tblPr>
  </w:style>
  <w:style w:type="paragraph" w:styleId="3">
    <w:name w:val="Body Text"/>
    <w:basedOn w:val="1"/>
    <w:link w:val="23"/>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footer"/>
    <w:basedOn w:val="1"/>
    <w:uiPriority w:val="0"/>
    <w:pPr>
      <w:tabs>
        <w:tab w:val="center" w:pos="4153"/>
        <w:tab w:val="right" w:pos="8306"/>
      </w:tabs>
      <w:snapToGrid w:val="0"/>
      <w:jc w:val="left"/>
    </w:pPr>
    <w:rPr>
      <w:sz w:val="18"/>
    </w:rPr>
  </w:style>
  <w:style w:type="paragraph" w:styleId="1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Subtitle"/>
    <w:basedOn w:val="18"/>
    <w:next w:val="3"/>
    <w:qFormat/>
    <w:uiPriority w:val="0"/>
    <w:pPr>
      <w:keepNext/>
      <w:keepLines/>
      <w:spacing w:before="240" w:after="240"/>
      <w:jc w:val="center"/>
    </w:pPr>
    <w:rPr>
      <w:sz w:val="30"/>
      <w:szCs w:val="30"/>
    </w:rPr>
  </w:style>
  <w:style w:type="paragraph" w:styleId="18">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9">
    <w:name w:val="footnote text"/>
    <w:basedOn w:val="1"/>
    <w:unhideWhenUsed/>
    <w:qFormat/>
    <w:uiPriority w:val="9"/>
  </w:style>
  <w:style w:type="character" w:styleId="22">
    <w:name w:val="Hyperlink"/>
    <w:basedOn w:val="23"/>
    <w:qFormat/>
    <w:uiPriority w:val="0"/>
    <w:rPr>
      <w:color w:val="4F81BD" w:themeColor="accent1"/>
    </w:rPr>
  </w:style>
  <w:style w:type="character" w:customStyle="1" w:styleId="23">
    <w:name w:val="Body Text Char"/>
    <w:basedOn w:val="21"/>
    <w:link w:val="3"/>
    <w:qFormat/>
    <w:uiPriority w:val="0"/>
  </w:style>
  <w:style w:type="character" w:styleId="24">
    <w:name w:val="footnote reference"/>
    <w:basedOn w:val="23"/>
    <w:qFormat/>
    <w:uiPriority w:val="0"/>
    <w:rPr>
      <w:vertAlign w:val="superscript"/>
    </w:rPr>
  </w:style>
  <w:style w:type="paragraph" w:customStyle="1" w:styleId="25">
    <w:name w:val="First Paragraph"/>
    <w:basedOn w:val="3"/>
    <w:next w:val="3"/>
    <w:qFormat/>
    <w:uiPriority w:val="0"/>
  </w:style>
  <w:style w:type="paragraph" w:customStyle="1" w:styleId="26">
    <w:name w:val="Compact"/>
    <w:basedOn w:val="3"/>
    <w:qFormat/>
    <w:uiPriority w:val="0"/>
    <w:pPr>
      <w:spacing w:before="36" w:after="36"/>
    </w:p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w:basedOn w:val="1"/>
    <w:next w:val="3"/>
    <w:qFormat/>
    <w:uiPriority w:val="0"/>
    <w:pPr>
      <w:keepNext/>
      <w:keepLines/>
      <w:spacing w:before="300" w:after="300"/>
    </w:pPr>
    <w:rPr>
      <w:sz w:val="20"/>
      <w:szCs w:val="20"/>
    </w:rPr>
  </w:style>
  <w:style w:type="paragraph" w:customStyle="1" w:styleId="29">
    <w:name w:val="Bibliography"/>
    <w:basedOn w:val="1"/>
    <w:qFormat/>
    <w:uiPriority w:val="0"/>
  </w:style>
  <w:style w:type="table" w:customStyle="1" w:styleId="30">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31">
    <w:name w:val="Definition Term"/>
    <w:basedOn w:val="1"/>
    <w:next w:val="32"/>
    <w:qFormat/>
    <w:uiPriority w:val="0"/>
    <w:pPr>
      <w:keepNext/>
      <w:keepLines/>
      <w:spacing w:after="0"/>
    </w:pPr>
    <w:rPr>
      <w:b/>
    </w:rPr>
  </w:style>
  <w:style w:type="paragraph" w:customStyle="1" w:styleId="32">
    <w:name w:val="Definition"/>
    <w:basedOn w:val="1"/>
    <w:qFormat/>
    <w:uiPriority w:val="0"/>
  </w:style>
  <w:style w:type="paragraph" w:customStyle="1" w:styleId="33">
    <w:name w:val="Table Caption"/>
    <w:basedOn w:val="12"/>
    <w:qFormat/>
    <w:uiPriority w:val="0"/>
    <w:pPr>
      <w:keepNext/>
    </w:pPr>
  </w:style>
  <w:style w:type="paragraph" w:customStyle="1" w:styleId="34">
    <w:name w:val="Image Caption"/>
    <w:basedOn w:val="12"/>
    <w:qFormat/>
    <w:uiPriority w:val="0"/>
  </w:style>
  <w:style w:type="paragraph" w:customStyle="1" w:styleId="35">
    <w:name w:val="Figure"/>
    <w:basedOn w:val="1"/>
    <w:qFormat/>
    <w:uiPriority w:val="0"/>
  </w:style>
  <w:style w:type="paragraph" w:customStyle="1" w:styleId="36">
    <w:name w:val="Captioned Figure"/>
    <w:basedOn w:val="35"/>
    <w:qFormat/>
    <w:uiPriority w:val="0"/>
    <w:pPr>
      <w:keepNext/>
    </w:pPr>
  </w:style>
  <w:style w:type="character" w:customStyle="1" w:styleId="37">
    <w:name w:val="Verbatim Char"/>
    <w:basedOn w:val="23"/>
    <w:link w:val="38"/>
    <w:qFormat/>
    <w:uiPriority w:val="0"/>
    <w:rPr>
      <w:rFonts w:ascii="Consolas" w:hAnsi="Consolas"/>
      <w:sz w:val="22"/>
    </w:rPr>
  </w:style>
  <w:style w:type="paragraph" w:customStyle="1" w:styleId="38">
    <w:name w:val="Source Code"/>
    <w:basedOn w:val="1"/>
    <w:link w:val="37"/>
    <w:qFormat/>
    <w:uiPriority w:val="0"/>
    <w:pPr>
      <w:wordWrap w:val="0"/>
    </w:pPr>
  </w:style>
  <w:style w:type="character" w:customStyle="1" w:styleId="39">
    <w:name w:val="Section Number"/>
    <w:basedOn w:val="23"/>
    <w:qFormat/>
    <w:uiPriority w:val="0"/>
  </w:style>
  <w:style w:type="paragraph" w:customStyle="1" w:styleId="40">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41">
    <w:name w:val="KeywordTok"/>
    <w:basedOn w:val="37"/>
    <w:qFormat/>
    <w:uiPriority w:val="0"/>
    <w:rPr>
      <w:b/>
      <w:color w:val="007020"/>
    </w:rPr>
  </w:style>
  <w:style w:type="character" w:customStyle="1" w:styleId="42">
    <w:name w:val="DataTypeTok"/>
    <w:basedOn w:val="37"/>
    <w:qFormat/>
    <w:uiPriority w:val="0"/>
    <w:rPr>
      <w:color w:val="902000"/>
    </w:rPr>
  </w:style>
  <w:style w:type="character" w:customStyle="1" w:styleId="43">
    <w:name w:val="DecValTok"/>
    <w:basedOn w:val="37"/>
    <w:qFormat/>
    <w:uiPriority w:val="0"/>
    <w:rPr>
      <w:color w:val="40A070"/>
    </w:rPr>
  </w:style>
  <w:style w:type="character" w:customStyle="1" w:styleId="44">
    <w:name w:val="BaseNTok"/>
    <w:basedOn w:val="37"/>
    <w:qFormat/>
    <w:uiPriority w:val="0"/>
    <w:rPr>
      <w:color w:val="40A070"/>
    </w:rPr>
  </w:style>
  <w:style w:type="character" w:customStyle="1" w:styleId="45">
    <w:name w:val="FloatTok"/>
    <w:basedOn w:val="37"/>
    <w:qFormat/>
    <w:uiPriority w:val="0"/>
    <w:rPr>
      <w:color w:val="40A070"/>
    </w:rPr>
  </w:style>
  <w:style w:type="character" w:customStyle="1" w:styleId="46">
    <w:name w:val="ConstantTok"/>
    <w:basedOn w:val="37"/>
    <w:qFormat/>
    <w:uiPriority w:val="0"/>
    <w:rPr>
      <w:color w:val="880000"/>
    </w:rPr>
  </w:style>
  <w:style w:type="character" w:customStyle="1" w:styleId="47">
    <w:name w:val="CharTok"/>
    <w:basedOn w:val="37"/>
    <w:qFormat/>
    <w:uiPriority w:val="0"/>
    <w:rPr>
      <w:color w:val="4070A0"/>
    </w:rPr>
  </w:style>
  <w:style w:type="character" w:customStyle="1" w:styleId="48">
    <w:name w:val="SpecialCharTok"/>
    <w:basedOn w:val="37"/>
    <w:qFormat/>
    <w:uiPriority w:val="0"/>
    <w:rPr>
      <w:color w:val="4070A0"/>
    </w:rPr>
  </w:style>
  <w:style w:type="character" w:customStyle="1" w:styleId="49">
    <w:name w:val="StringTok"/>
    <w:basedOn w:val="37"/>
    <w:qFormat/>
    <w:uiPriority w:val="0"/>
    <w:rPr>
      <w:color w:val="4070A0"/>
    </w:rPr>
  </w:style>
  <w:style w:type="character" w:customStyle="1" w:styleId="50">
    <w:name w:val="VerbatimStringTok"/>
    <w:basedOn w:val="37"/>
    <w:qFormat/>
    <w:uiPriority w:val="0"/>
    <w:rPr>
      <w:color w:val="4070A0"/>
    </w:rPr>
  </w:style>
  <w:style w:type="character" w:customStyle="1" w:styleId="51">
    <w:name w:val="SpecialStringTok"/>
    <w:basedOn w:val="37"/>
    <w:qFormat/>
    <w:uiPriority w:val="0"/>
    <w:rPr>
      <w:color w:val="BB6688"/>
    </w:rPr>
  </w:style>
  <w:style w:type="character" w:customStyle="1" w:styleId="52">
    <w:name w:val="ImportTok"/>
    <w:basedOn w:val="37"/>
    <w:qFormat/>
    <w:uiPriority w:val="0"/>
    <w:rPr>
      <w:b/>
      <w:color w:val="008000"/>
    </w:rPr>
  </w:style>
  <w:style w:type="character" w:customStyle="1" w:styleId="53">
    <w:name w:val="CommentTok"/>
    <w:basedOn w:val="37"/>
    <w:qFormat/>
    <w:uiPriority w:val="0"/>
    <w:rPr>
      <w:i/>
      <w:color w:val="60A0B0"/>
    </w:rPr>
  </w:style>
  <w:style w:type="character" w:customStyle="1" w:styleId="54">
    <w:name w:val="DocumentationTok"/>
    <w:basedOn w:val="37"/>
    <w:qFormat/>
    <w:uiPriority w:val="0"/>
    <w:rPr>
      <w:i/>
      <w:color w:val="BA2121"/>
    </w:rPr>
  </w:style>
  <w:style w:type="character" w:customStyle="1" w:styleId="55">
    <w:name w:val="AnnotationTok"/>
    <w:basedOn w:val="37"/>
    <w:qFormat/>
    <w:uiPriority w:val="0"/>
    <w:rPr>
      <w:b/>
      <w:i/>
      <w:color w:val="60A0B0"/>
    </w:rPr>
  </w:style>
  <w:style w:type="character" w:customStyle="1" w:styleId="56">
    <w:name w:val="CommentVarTok"/>
    <w:basedOn w:val="37"/>
    <w:qFormat/>
    <w:uiPriority w:val="0"/>
    <w:rPr>
      <w:b/>
      <w:i/>
      <w:color w:val="60A0B0"/>
    </w:rPr>
  </w:style>
  <w:style w:type="character" w:customStyle="1" w:styleId="57">
    <w:name w:val="OtherTok"/>
    <w:basedOn w:val="37"/>
    <w:qFormat/>
    <w:uiPriority w:val="0"/>
    <w:rPr>
      <w:color w:val="007020"/>
    </w:rPr>
  </w:style>
  <w:style w:type="character" w:customStyle="1" w:styleId="58">
    <w:name w:val="FunctionTok"/>
    <w:basedOn w:val="37"/>
    <w:qFormat/>
    <w:uiPriority w:val="0"/>
    <w:rPr>
      <w:color w:val="06287E"/>
    </w:rPr>
  </w:style>
  <w:style w:type="character" w:customStyle="1" w:styleId="59">
    <w:name w:val="VariableTok"/>
    <w:basedOn w:val="37"/>
    <w:qFormat/>
    <w:uiPriority w:val="0"/>
    <w:rPr>
      <w:color w:val="19177C"/>
    </w:rPr>
  </w:style>
  <w:style w:type="character" w:customStyle="1" w:styleId="60">
    <w:name w:val="ControlFlowTok"/>
    <w:basedOn w:val="37"/>
    <w:qFormat/>
    <w:uiPriority w:val="0"/>
    <w:rPr>
      <w:b/>
      <w:color w:val="007020"/>
    </w:rPr>
  </w:style>
  <w:style w:type="character" w:customStyle="1" w:styleId="61">
    <w:name w:val="OperatorTok"/>
    <w:basedOn w:val="37"/>
    <w:qFormat/>
    <w:uiPriority w:val="0"/>
    <w:rPr>
      <w:color w:val="666666"/>
    </w:rPr>
  </w:style>
  <w:style w:type="character" w:customStyle="1" w:styleId="62">
    <w:name w:val="BuiltInTok"/>
    <w:basedOn w:val="37"/>
    <w:qFormat/>
    <w:uiPriority w:val="0"/>
    <w:rPr>
      <w:color w:val="008000"/>
    </w:rPr>
  </w:style>
  <w:style w:type="character" w:customStyle="1" w:styleId="63">
    <w:name w:val="ExtensionTok"/>
    <w:basedOn w:val="37"/>
    <w:qFormat/>
    <w:uiPriority w:val="0"/>
  </w:style>
  <w:style w:type="character" w:customStyle="1" w:styleId="64">
    <w:name w:val="PreprocessorTok"/>
    <w:basedOn w:val="37"/>
    <w:qFormat/>
    <w:uiPriority w:val="0"/>
    <w:rPr>
      <w:color w:val="BC7A00"/>
    </w:rPr>
  </w:style>
  <w:style w:type="character" w:customStyle="1" w:styleId="65">
    <w:name w:val="AttributeTok"/>
    <w:basedOn w:val="37"/>
    <w:qFormat/>
    <w:uiPriority w:val="0"/>
    <w:rPr>
      <w:color w:val="7D9029"/>
    </w:rPr>
  </w:style>
  <w:style w:type="character" w:customStyle="1" w:styleId="66">
    <w:name w:val="RegionMarkerTok"/>
    <w:basedOn w:val="37"/>
    <w:qFormat/>
    <w:uiPriority w:val="0"/>
  </w:style>
  <w:style w:type="character" w:customStyle="1" w:styleId="67">
    <w:name w:val="InformationTok"/>
    <w:basedOn w:val="37"/>
    <w:qFormat/>
    <w:uiPriority w:val="0"/>
    <w:rPr>
      <w:b/>
      <w:i/>
      <w:color w:val="60A0B0"/>
    </w:rPr>
  </w:style>
  <w:style w:type="character" w:customStyle="1" w:styleId="68">
    <w:name w:val="WarningTok"/>
    <w:basedOn w:val="37"/>
    <w:qFormat/>
    <w:uiPriority w:val="0"/>
    <w:rPr>
      <w:b/>
      <w:i/>
      <w:color w:val="60A0B0"/>
    </w:rPr>
  </w:style>
  <w:style w:type="character" w:customStyle="1" w:styleId="69">
    <w:name w:val="AlertTok"/>
    <w:basedOn w:val="37"/>
    <w:qFormat/>
    <w:uiPriority w:val="0"/>
    <w:rPr>
      <w:b/>
      <w:color w:val="FF0000"/>
    </w:rPr>
  </w:style>
  <w:style w:type="character" w:customStyle="1" w:styleId="70">
    <w:name w:val="ErrorTok"/>
    <w:basedOn w:val="37"/>
    <w:qFormat/>
    <w:uiPriority w:val="0"/>
    <w:rPr>
      <w:b/>
      <w:color w:val="FF0000"/>
    </w:rPr>
  </w:style>
  <w:style w:type="character" w:customStyle="1" w:styleId="71">
    <w:name w:val="NormalTok"/>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Pages>
  <Words>719</Words>
  <Characters>743</Characters>
  <Lines>12</Lines>
  <Paragraphs>8</Paragraphs>
  <TotalTime>7</TotalTime>
  <ScaleCrop>false</ScaleCrop>
  <LinksUpToDate>false</LinksUpToDate>
  <CharactersWithSpaces>754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2024-08-05T03:52:00Z</dcterms:created>
  <dc:creator>     </dc:creator>
  <cp:lastModifiedBy>上帝掷骰子吗</cp:lastModifiedBy>
  <dcterms:modified xsi:type="dcterms:W3CDTF">2025-07-30T02:19:27Z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C1121A2960C4410AAF84A80570B6C716_12</vt:lpwstr>
  </property>
  <property fmtid="{D5CDD505-2E9C-101B-9397-08002B2CF9AE}" pid="4" name="KSOTemplateDocerSaveRecord">
    <vt:lpwstr>eyJoZGlkIjoiMTdiNDU1YTY5MzAxYTM3YjA5ZWRjZDgyNDZiYzc2OWEiLCJ1c2VySWQiOiI3ODUwOTA2ODcifQ==</vt:lpwstr>
  </property>
</Properties>
</file>